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8"/>
          <w:szCs w:val="48"/>
        </w:rPr>
        <w:drawing>
          <wp:inline distB="114300" distT="114300" distL="114300" distR="114300">
            <wp:extent cx="3429000" cy="785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48"/>
          <w:szCs w:val="4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AUTORISATION PARENTALE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CONCOURS KOREA DAYS</w:t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Je soussigné(e):  ...............................................................................représentant(e) légal(e) de ……………………………………………………. l’autorise à participer aux concours durant le Festival Korea Days 2024.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J’autorise toute exploitation de son image filmée ou photographiée pendant le festival, par les photographes amateurs, professionnels et officiels du festival.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Je reconnais avoir pris connaissance du règlement du concours.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Je joins également une photocopie de ma carte d’identité. 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Fait à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Le : …………… / ……………… / …………….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fJIX+LdkTNwKyXHBR1bD3usaw==">CgMxLjA4AHIhMXFKNmFNWmdRWXRXUUQ3cE56TWx0MWo5X3FQQzdjaVh0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